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65" w:rsidRDefault="00EC4A61" w:rsidP="003F14B8">
      <w:pPr>
        <w:pStyle w:val="Corpodeltesto2"/>
        <w:rPr>
          <w:sz w:val="44"/>
          <w:szCs w:val="44"/>
        </w:rPr>
      </w:pPr>
      <w:bookmarkStart w:id="0" w:name="OLE_LINK3"/>
      <w:bookmarkStart w:id="1" w:name="OLE_LINK4"/>
      <w:r>
        <w:rPr>
          <w:sz w:val="44"/>
          <w:szCs w:val="44"/>
        </w:rPr>
        <w:t xml:space="preserve">DELIBERATE LE SOMME PER ACQUISIRE I TERRENI PRIVATI DI VIA MARATONA </w:t>
      </w:r>
    </w:p>
    <w:p w:rsidR="00280665" w:rsidRDefault="00280665" w:rsidP="00280665">
      <w:pPr>
        <w:jc w:val="both"/>
      </w:pPr>
      <w:bookmarkStart w:id="2" w:name="OLE_LINK1"/>
      <w:bookmarkStart w:id="3" w:name="OLE_LINK2"/>
    </w:p>
    <w:p w:rsidR="00EC4A61" w:rsidRDefault="00417E13" w:rsidP="00EC4A61">
      <w:pPr>
        <w:jc w:val="both"/>
      </w:pPr>
      <w:r w:rsidRPr="00BC734C">
        <w:t>BRONTE – (</w:t>
      </w:r>
      <w:r w:rsidR="00EC4A61">
        <w:t>1 gennaio 2020</w:t>
      </w:r>
      <w:r w:rsidRPr="00BC734C">
        <w:t xml:space="preserve">) </w:t>
      </w:r>
      <w:r w:rsidR="00D47871" w:rsidRPr="00BC734C">
        <w:t>–</w:t>
      </w:r>
      <w:r w:rsidR="00283E85">
        <w:t xml:space="preserve"> </w:t>
      </w:r>
      <w:r w:rsidR="00EC4A61">
        <w:t>“Adesso non ci dovrebbero più essere ostacoli burocratici. Con l’impegno di spesa per l’acquisizione dei terreni privati, il Comune potrà pensare, senza ostacoli, a completare il secondo tratto di via Maratona. Stiamo finalmente risolvendo un problema su cui mi batto fin da quando sono diventato consigliere comunale”.</w:t>
      </w:r>
    </w:p>
    <w:p w:rsidR="00EC4A61" w:rsidRDefault="00EC4A61" w:rsidP="00EC4A61">
      <w:pPr>
        <w:ind w:firstLine="708"/>
        <w:jc w:val="both"/>
      </w:pPr>
      <w:r>
        <w:t>E’ la dichiarazione soddisfatta del sindaco, Graziano Calanna, subito dopo l’approvazione in Giunta della delibera che impegna la somma di 53.846 euro per l’acquisizione di un lungo fazzoletto di terreno, appartenente a diversi proprietari, sito proprio dove in questo momento si trova la via Maratona ancora in parte in terra battuta.</w:t>
      </w:r>
    </w:p>
    <w:p w:rsidR="00EC4A61" w:rsidRDefault="00EC4A61" w:rsidP="00EC4A61">
      <w:pPr>
        <w:ind w:firstLine="708"/>
        <w:jc w:val="both"/>
      </w:pPr>
      <w:r>
        <w:t xml:space="preserve">“Con il completamento del secondo tratto – aggiunge Graziano Calanna – finalmente tutti i disagi che i residenti finiranno. Pensate che quando sono stato eletto consigliere, quindi circa 15 anni fa, i residenti si sono rivolti a me per farmi notare come in pieno centro abitato (la strada si trova fra la linea ferrata della Circumetnea ed il viale Kennedy), vi fosse questa strada ancora in terra battura, senza fognatura ed illuminazione e quindi con il rischio di gravi condizioni anche di natura igienico sanitaria. </w:t>
      </w:r>
    </w:p>
    <w:p w:rsidR="00EC4A61" w:rsidRDefault="00EC4A61" w:rsidP="00EC4A61">
      <w:pPr>
        <w:ind w:firstLine="708"/>
        <w:jc w:val="both"/>
      </w:pPr>
      <w:r>
        <w:t xml:space="preserve">I problemi – continua - erano tanti e fra questi il fatto che per raggiunge il vicino viale Kennedy si dovevano attraversare diverse particelle di terreni privati che, ovviamente, rivendicavano dei diritti. Piano piano – continua – si è riusciti a garantire la certezza del transito, un tempo impedita anche dalla presenza di un cancello, e siamo riusciti anche a realizzare parte dell’illuminazione e della fognatura. </w:t>
      </w:r>
    </w:p>
    <w:p w:rsidR="00EC4A61" w:rsidRDefault="00EC4A61" w:rsidP="00EC4A61">
      <w:pPr>
        <w:ind w:firstLine="708"/>
        <w:jc w:val="both"/>
      </w:pPr>
      <w:r>
        <w:t xml:space="preserve">Adesso – conclude – con l’acquisizione di questi terreni il Comune può realizzare una via pubblica degna di questo nome, ed io ringrazio il consigliere Giuseppe </w:t>
      </w:r>
      <w:proofErr w:type="spellStart"/>
      <w:r>
        <w:t>Currenti</w:t>
      </w:r>
      <w:proofErr w:type="spellEnd"/>
      <w:r w:rsidR="00C47A22">
        <w:t xml:space="preserve"> </w:t>
      </w:r>
      <w:bookmarkStart w:id="4" w:name="_GoBack"/>
      <w:bookmarkEnd w:id="4"/>
      <w:r>
        <w:t>per aver sempre garantito sostegno ed aiuto”.</w:t>
      </w:r>
    </w:p>
    <w:p w:rsidR="003F14B8" w:rsidRPr="00AD3514" w:rsidRDefault="00EC4A61" w:rsidP="00EC4A61">
      <w:pPr>
        <w:ind w:firstLine="708"/>
        <w:jc w:val="both"/>
      </w:pPr>
      <w:r>
        <w:t xml:space="preserve">Ed infatti, i progetto della realizzazione della via Maratona è inserito nel piano triennale delle opere pubbliche. “Aver reperito le somme per l’acquisizione dei terreni – conclude Calanna – è l’esplicito segnale che questa Amministrazione intende realizzare la strada. La nostra attenzione nei confronti di via Maratona è sempre stata massima e non finirà fino a quando i residenti non avranno gli stessi servizi di tutti i brontesi”.     </w:t>
      </w:r>
    </w:p>
    <w:bookmarkEnd w:id="0"/>
    <w:bookmarkEnd w:id="1"/>
    <w:bookmarkEnd w:id="2"/>
    <w:bookmarkEnd w:id="3"/>
    <w:p w:rsidR="00243E78" w:rsidRPr="00243E78" w:rsidRDefault="00243E78" w:rsidP="00A34AE6">
      <w:pPr>
        <w:pStyle w:val="Corpodeltesto3"/>
        <w:jc w:val="right"/>
        <w:rPr>
          <w:b/>
        </w:rPr>
      </w:pPr>
      <w:r w:rsidRPr="00243E78">
        <w:rPr>
          <w:b/>
        </w:rPr>
        <w:t xml:space="preserve">L’Addetto stampa </w:t>
      </w:r>
    </w:p>
    <w:p w:rsidR="00243E78" w:rsidRPr="00243E78" w:rsidRDefault="004169EB" w:rsidP="00810EC6">
      <w:pPr>
        <w:pStyle w:val="Corpodeltesto3"/>
        <w:jc w:val="right"/>
        <w:rPr>
          <w:i/>
        </w:rPr>
      </w:pPr>
      <w:r w:rsidRPr="00243E78">
        <w:rPr>
          <w:i/>
        </w:rPr>
        <w:t>Gaetano Guidotto</w:t>
      </w:r>
    </w:p>
    <w:sectPr w:rsidR="00243E78" w:rsidRPr="00243E7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6F" w:rsidRDefault="0013606F">
      <w:r>
        <w:separator/>
      </w:r>
    </w:p>
  </w:endnote>
  <w:endnote w:type="continuationSeparator" w:id="0">
    <w:p w:rsidR="0013606F" w:rsidRDefault="0013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14" w:rsidRDefault="00AD3514" w:rsidP="00056AB3">
    <w:pPr>
      <w:jc w:val="both"/>
      <w:rPr>
        <w:color w:val="FFCC00"/>
        <w:sz w:val="20"/>
      </w:rPr>
    </w:pPr>
    <w:r>
      <w:rPr>
        <w:color w:val="FFCC00"/>
        <w:sz w:val="20"/>
      </w:rPr>
      <w:t> </w:t>
    </w:r>
  </w:p>
  <w:p w:rsidR="00AD3514" w:rsidRPr="00DE1A90" w:rsidRDefault="00AD3514">
    <w:pPr>
      <w:pStyle w:val="Pidipagina"/>
      <w:jc w:val="center"/>
      <w:rPr>
        <w:sz w:val="16"/>
        <w:szCs w:val="16"/>
      </w:rPr>
    </w:pPr>
    <w:r w:rsidRPr="00DE1A90">
      <w:rPr>
        <w:sz w:val="16"/>
        <w:szCs w:val="16"/>
      </w:rPr>
      <w:t>Responsabile addetto stampa</w:t>
    </w:r>
  </w:p>
  <w:p w:rsidR="00AD3514" w:rsidRPr="00DE1A90" w:rsidRDefault="00AD3514" w:rsidP="004169EB">
    <w:pPr>
      <w:pStyle w:val="Pidipagina"/>
      <w:jc w:val="center"/>
      <w:rPr>
        <w:sz w:val="16"/>
        <w:szCs w:val="16"/>
      </w:rPr>
    </w:pPr>
    <w:r w:rsidRPr="00DE1A90">
      <w:rPr>
        <w:sz w:val="16"/>
        <w:szCs w:val="16"/>
      </w:rPr>
      <w:t>Gaetano Guidotto</w:t>
    </w:r>
  </w:p>
  <w:p w:rsidR="00AD3514" w:rsidRPr="00DE1A90" w:rsidRDefault="00AD3514" w:rsidP="004169EB">
    <w:pPr>
      <w:pStyle w:val="Pidipagina"/>
      <w:jc w:val="center"/>
      <w:rPr>
        <w:sz w:val="16"/>
        <w:szCs w:val="16"/>
      </w:rPr>
    </w:pPr>
    <w:r w:rsidRPr="00DE1A90">
      <w:rPr>
        <w:sz w:val="16"/>
        <w:szCs w:val="16"/>
      </w:rPr>
      <w:t xml:space="preserve">Tel </w:t>
    </w:r>
    <w:r>
      <w:rPr>
        <w:sz w:val="16"/>
        <w:szCs w:val="16"/>
      </w:rPr>
      <w:t>3920385164</w:t>
    </w:r>
  </w:p>
  <w:p w:rsidR="00AD3514" w:rsidRPr="00DE1A90" w:rsidRDefault="00AD3514" w:rsidP="004169EB">
    <w:pPr>
      <w:pStyle w:val="Pidipagina"/>
      <w:jc w:val="center"/>
      <w:rPr>
        <w:sz w:val="16"/>
        <w:szCs w:val="16"/>
      </w:rPr>
    </w:pPr>
  </w:p>
  <w:p w:rsidR="00AD3514" w:rsidRPr="00A507D3" w:rsidRDefault="00AD3514"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6F" w:rsidRDefault="0013606F">
      <w:r>
        <w:separator/>
      </w:r>
    </w:p>
  </w:footnote>
  <w:footnote w:type="continuationSeparator" w:id="0">
    <w:p w:rsidR="0013606F" w:rsidRDefault="0013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14" w:rsidRDefault="00EA6D8B"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descr="Stemma Bro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temma Bro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514" w:rsidRDefault="00AD3514" w:rsidP="00854CBD">
    <w:pPr>
      <w:pStyle w:val="Intestazione"/>
      <w:pBdr>
        <w:bottom w:val="single" w:sz="4" w:space="1" w:color="auto"/>
      </w:pBdr>
      <w:rPr>
        <w:rFonts w:ascii="Albertus Extra Bold" w:hAnsi="Albertus Extra Bold"/>
        <w:color w:val="0000FF"/>
        <w:sz w:val="32"/>
        <w:szCs w:val="32"/>
      </w:rPr>
    </w:pPr>
  </w:p>
  <w:p w:rsidR="00AD3514" w:rsidRDefault="00AD3514" w:rsidP="00854CBD">
    <w:pPr>
      <w:pStyle w:val="Intestazione"/>
      <w:pBdr>
        <w:bottom w:val="single" w:sz="4" w:space="1" w:color="auto"/>
      </w:pBdr>
      <w:rPr>
        <w:rFonts w:ascii="Albertus Extra Bold" w:hAnsi="Albertus Extra Bold"/>
        <w:color w:val="0000FF"/>
        <w:sz w:val="32"/>
        <w:szCs w:val="32"/>
      </w:rPr>
    </w:pPr>
  </w:p>
  <w:p w:rsidR="00AD3514" w:rsidRPr="00854CBD" w:rsidRDefault="00AD3514"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AD3514" w:rsidRDefault="00AD3514" w:rsidP="00854CBD">
    <w:pPr>
      <w:pStyle w:val="Intestazione"/>
      <w:pBdr>
        <w:bottom w:val="single" w:sz="4" w:space="1" w:color="auto"/>
      </w:pBdr>
      <w:jc w:val="center"/>
      <w:rPr>
        <w:rFonts w:ascii="Albertus Extra Bold" w:hAnsi="Albertus Extra Bold"/>
        <w:color w:val="0000FF"/>
        <w:sz w:val="28"/>
      </w:rPr>
    </w:pPr>
  </w:p>
  <w:p w:rsidR="00AD3514" w:rsidRDefault="00AD3514">
    <w:pPr>
      <w:pStyle w:val="Intestazione"/>
      <w:jc w:val="center"/>
      <w:rPr>
        <w:b/>
        <w:bCs/>
        <w:color w:val="0000FF"/>
        <w:sz w:val="28"/>
      </w:rPr>
    </w:pPr>
  </w:p>
  <w:p w:rsidR="00AD3514" w:rsidRDefault="00AD3514">
    <w:pPr>
      <w:pStyle w:val="Intestazione"/>
      <w:jc w:val="center"/>
      <w:rPr>
        <w:b/>
        <w:bCs/>
        <w:color w:val="0000FF"/>
        <w:sz w:val="28"/>
      </w:rPr>
    </w:pPr>
    <w:r>
      <w:rPr>
        <w:b/>
        <w:bCs/>
        <w:color w:val="0000FF"/>
        <w:sz w:val="28"/>
      </w:rPr>
      <w:t>COMUNICATO STAMPA</w:t>
    </w:r>
  </w:p>
  <w:p w:rsidR="00AD3514" w:rsidRDefault="00AD3514">
    <w:pPr>
      <w:pStyle w:val="Intestazione"/>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50FA"/>
    <w:multiLevelType w:val="hybridMultilevel"/>
    <w:tmpl w:val="8BE66A3A"/>
    <w:lvl w:ilvl="0" w:tplc="C13A55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03908"/>
    <w:rsid w:val="00005D13"/>
    <w:rsid w:val="0001140D"/>
    <w:rsid w:val="00015438"/>
    <w:rsid w:val="00017741"/>
    <w:rsid w:val="000217B3"/>
    <w:rsid w:val="00024D8F"/>
    <w:rsid w:val="00025497"/>
    <w:rsid w:val="0004235E"/>
    <w:rsid w:val="00043354"/>
    <w:rsid w:val="00043C38"/>
    <w:rsid w:val="00044DC6"/>
    <w:rsid w:val="00052A47"/>
    <w:rsid w:val="00052B9B"/>
    <w:rsid w:val="00052FE3"/>
    <w:rsid w:val="00056AB3"/>
    <w:rsid w:val="00074533"/>
    <w:rsid w:val="000764DE"/>
    <w:rsid w:val="00076F1A"/>
    <w:rsid w:val="000774AB"/>
    <w:rsid w:val="00096265"/>
    <w:rsid w:val="00097840"/>
    <w:rsid w:val="000A01FC"/>
    <w:rsid w:val="000A3A0B"/>
    <w:rsid w:val="000A3C01"/>
    <w:rsid w:val="000A652F"/>
    <w:rsid w:val="000B4935"/>
    <w:rsid w:val="000B718A"/>
    <w:rsid w:val="000B74FA"/>
    <w:rsid w:val="000C120D"/>
    <w:rsid w:val="000C33CE"/>
    <w:rsid w:val="000C634B"/>
    <w:rsid w:val="000C764E"/>
    <w:rsid w:val="000D0A31"/>
    <w:rsid w:val="000D2D91"/>
    <w:rsid w:val="000D49F2"/>
    <w:rsid w:val="000D7D1A"/>
    <w:rsid w:val="000E27C1"/>
    <w:rsid w:val="000F22F5"/>
    <w:rsid w:val="000F3D93"/>
    <w:rsid w:val="000F6496"/>
    <w:rsid w:val="00107BF0"/>
    <w:rsid w:val="00111B52"/>
    <w:rsid w:val="00111C88"/>
    <w:rsid w:val="0011237C"/>
    <w:rsid w:val="00112AB8"/>
    <w:rsid w:val="001144C4"/>
    <w:rsid w:val="00127293"/>
    <w:rsid w:val="00134C1B"/>
    <w:rsid w:val="00135504"/>
    <w:rsid w:val="0013606F"/>
    <w:rsid w:val="00136AD9"/>
    <w:rsid w:val="00151531"/>
    <w:rsid w:val="00152782"/>
    <w:rsid w:val="00153DF8"/>
    <w:rsid w:val="00162B4D"/>
    <w:rsid w:val="00164C3B"/>
    <w:rsid w:val="00167B8F"/>
    <w:rsid w:val="00167F5F"/>
    <w:rsid w:val="00177530"/>
    <w:rsid w:val="00177C4F"/>
    <w:rsid w:val="00177DD5"/>
    <w:rsid w:val="00181314"/>
    <w:rsid w:val="00183382"/>
    <w:rsid w:val="001855EB"/>
    <w:rsid w:val="0018615E"/>
    <w:rsid w:val="0019235F"/>
    <w:rsid w:val="00192721"/>
    <w:rsid w:val="00193F3E"/>
    <w:rsid w:val="0019531B"/>
    <w:rsid w:val="001A02A1"/>
    <w:rsid w:val="001A1618"/>
    <w:rsid w:val="001A2649"/>
    <w:rsid w:val="001A660A"/>
    <w:rsid w:val="001A6691"/>
    <w:rsid w:val="001A699D"/>
    <w:rsid w:val="001B1751"/>
    <w:rsid w:val="001B196C"/>
    <w:rsid w:val="001B3239"/>
    <w:rsid w:val="001B370F"/>
    <w:rsid w:val="001B6FE8"/>
    <w:rsid w:val="001C1BB1"/>
    <w:rsid w:val="001C436E"/>
    <w:rsid w:val="001C6E6B"/>
    <w:rsid w:val="001C79DF"/>
    <w:rsid w:val="001D206C"/>
    <w:rsid w:val="001D4CA2"/>
    <w:rsid w:val="001F296B"/>
    <w:rsid w:val="001F2E67"/>
    <w:rsid w:val="001F719B"/>
    <w:rsid w:val="001F7CED"/>
    <w:rsid w:val="00200820"/>
    <w:rsid w:val="0020088B"/>
    <w:rsid w:val="00203D98"/>
    <w:rsid w:val="00204643"/>
    <w:rsid w:val="0020738F"/>
    <w:rsid w:val="00207FCF"/>
    <w:rsid w:val="002145A7"/>
    <w:rsid w:val="0021711D"/>
    <w:rsid w:val="0021767B"/>
    <w:rsid w:val="00227BA3"/>
    <w:rsid w:val="0023456A"/>
    <w:rsid w:val="002357C7"/>
    <w:rsid w:val="00243E78"/>
    <w:rsid w:val="002467CD"/>
    <w:rsid w:val="00246973"/>
    <w:rsid w:val="00246B8A"/>
    <w:rsid w:val="002511BC"/>
    <w:rsid w:val="00253765"/>
    <w:rsid w:val="00255CF5"/>
    <w:rsid w:val="00260A15"/>
    <w:rsid w:val="00263113"/>
    <w:rsid w:val="00263F4F"/>
    <w:rsid w:val="00266863"/>
    <w:rsid w:val="00266FDB"/>
    <w:rsid w:val="00271318"/>
    <w:rsid w:val="00276259"/>
    <w:rsid w:val="00280665"/>
    <w:rsid w:val="00282682"/>
    <w:rsid w:val="00282965"/>
    <w:rsid w:val="00283E85"/>
    <w:rsid w:val="00285B0C"/>
    <w:rsid w:val="00287ADE"/>
    <w:rsid w:val="00287F2D"/>
    <w:rsid w:val="00290196"/>
    <w:rsid w:val="00291503"/>
    <w:rsid w:val="00291CD3"/>
    <w:rsid w:val="00292D58"/>
    <w:rsid w:val="0029428D"/>
    <w:rsid w:val="00297D6B"/>
    <w:rsid w:val="002A7079"/>
    <w:rsid w:val="002A7ED8"/>
    <w:rsid w:val="002B1037"/>
    <w:rsid w:val="002B1FDD"/>
    <w:rsid w:val="002B28E7"/>
    <w:rsid w:val="002B683B"/>
    <w:rsid w:val="002B722D"/>
    <w:rsid w:val="002C588D"/>
    <w:rsid w:val="002D04F0"/>
    <w:rsid w:val="002D20C4"/>
    <w:rsid w:val="002E7393"/>
    <w:rsid w:val="002E7991"/>
    <w:rsid w:val="002F25AB"/>
    <w:rsid w:val="002F535D"/>
    <w:rsid w:val="003102E0"/>
    <w:rsid w:val="003104BD"/>
    <w:rsid w:val="0031113F"/>
    <w:rsid w:val="00311258"/>
    <w:rsid w:val="00311E89"/>
    <w:rsid w:val="00313DA8"/>
    <w:rsid w:val="003163AD"/>
    <w:rsid w:val="0031679E"/>
    <w:rsid w:val="00317958"/>
    <w:rsid w:val="00317F94"/>
    <w:rsid w:val="00320BFB"/>
    <w:rsid w:val="00323170"/>
    <w:rsid w:val="00323A24"/>
    <w:rsid w:val="003278C2"/>
    <w:rsid w:val="00330642"/>
    <w:rsid w:val="0035008D"/>
    <w:rsid w:val="003528CD"/>
    <w:rsid w:val="00352AF9"/>
    <w:rsid w:val="00354CDC"/>
    <w:rsid w:val="003550EC"/>
    <w:rsid w:val="003572A7"/>
    <w:rsid w:val="003607C7"/>
    <w:rsid w:val="00367017"/>
    <w:rsid w:val="003719F3"/>
    <w:rsid w:val="00374EA4"/>
    <w:rsid w:val="00375FB9"/>
    <w:rsid w:val="0037600A"/>
    <w:rsid w:val="00381A1A"/>
    <w:rsid w:val="00382459"/>
    <w:rsid w:val="0038337D"/>
    <w:rsid w:val="00386C73"/>
    <w:rsid w:val="003A06B5"/>
    <w:rsid w:val="003A5F5A"/>
    <w:rsid w:val="003A67BA"/>
    <w:rsid w:val="003D6FCE"/>
    <w:rsid w:val="003E00A1"/>
    <w:rsid w:val="003E30B9"/>
    <w:rsid w:val="003E70E4"/>
    <w:rsid w:val="003F14B8"/>
    <w:rsid w:val="003F4937"/>
    <w:rsid w:val="003F4FD2"/>
    <w:rsid w:val="004043C4"/>
    <w:rsid w:val="004148B8"/>
    <w:rsid w:val="004169EB"/>
    <w:rsid w:val="00417E13"/>
    <w:rsid w:val="0042127A"/>
    <w:rsid w:val="0042167A"/>
    <w:rsid w:val="0042191F"/>
    <w:rsid w:val="00430D85"/>
    <w:rsid w:val="00434000"/>
    <w:rsid w:val="00435C61"/>
    <w:rsid w:val="0044029F"/>
    <w:rsid w:val="0044340A"/>
    <w:rsid w:val="00444DD2"/>
    <w:rsid w:val="00454485"/>
    <w:rsid w:val="004577D1"/>
    <w:rsid w:val="00460FE0"/>
    <w:rsid w:val="0046181D"/>
    <w:rsid w:val="0046634E"/>
    <w:rsid w:val="004764AF"/>
    <w:rsid w:val="00476858"/>
    <w:rsid w:val="004808CD"/>
    <w:rsid w:val="0048284B"/>
    <w:rsid w:val="004867D7"/>
    <w:rsid w:val="00487497"/>
    <w:rsid w:val="00490F0F"/>
    <w:rsid w:val="0049169F"/>
    <w:rsid w:val="004A03F4"/>
    <w:rsid w:val="004A212C"/>
    <w:rsid w:val="004B0259"/>
    <w:rsid w:val="004B091A"/>
    <w:rsid w:val="004B2490"/>
    <w:rsid w:val="004B48F0"/>
    <w:rsid w:val="004B7D32"/>
    <w:rsid w:val="004C38CA"/>
    <w:rsid w:val="004D61E3"/>
    <w:rsid w:val="004D7388"/>
    <w:rsid w:val="004E1668"/>
    <w:rsid w:val="004E40A7"/>
    <w:rsid w:val="004E70C1"/>
    <w:rsid w:val="004F26E9"/>
    <w:rsid w:val="004F31CC"/>
    <w:rsid w:val="004F3A63"/>
    <w:rsid w:val="004F446F"/>
    <w:rsid w:val="004F5986"/>
    <w:rsid w:val="004F6E86"/>
    <w:rsid w:val="00500D3D"/>
    <w:rsid w:val="00507ABF"/>
    <w:rsid w:val="005112AE"/>
    <w:rsid w:val="005178ED"/>
    <w:rsid w:val="00521FCB"/>
    <w:rsid w:val="0052206D"/>
    <w:rsid w:val="00523BEE"/>
    <w:rsid w:val="00524564"/>
    <w:rsid w:val="00526983"/>
    <w:rsid w:val="00534670"/>
    <w:rsid w:val="005361E3"/>
    <w:rsid w:val="00536B25"/>
    <w:rsid w:val="00540A33"/>
    <w:rsid w:val="00540E98"/>
    <w:rsid w:val="00541DE6"/>
    <w:rsid w:val="00546280"/>
    <w:rsid w:val="005609C7"/>
    <w:rsid w:val="005640F0"/>
    <w:rsid w:val="00566C52"/>
    <w:rsid w:val="00571836"/>
    <w:rsid w:val="005726AE"/>
    <w:rsid w:val="00573F1F"/>
    <w:rsid w:val="005812EA"/>
    <w:rsid w:val="00582536"/>
    <w:rsid w:val="005843C4"/>
    <w:rsid w:val="00595708"/>
    <w:rsid w:val="005972B3"/>
    <w:rsid w:val="005B53FD"/>
    <w:rsid w:val="005B55B3"/>
    <w:rsid w:val="005B66B2"/>
    <w:rsid w:val="005C0FC0"/>
    <w:rsid w:val="005C4FFF"/>
    <w:rsid w:val="005D6039"/>
    <w:rsid w:val="005E26AF"/>
    <w:rsid w:val="005E5680"/>
    <w:rsid w:val="005F591D"/>
    <w:rsid w:val="005F60CA"/>
    <w:rsid w:val="00600674"/>
    <w:rsid w:val="006017A5"/>
    <w:rsid w:val="0060187D"/>
    <w:rsid w:val="00610468"/>
    <w:rsid w:val="00611338"/>
    <w:rsid w:val="0061198F"/>
    <w:rsid w:val="006219CC"/>
    <w:rsid w:val="0062418E"/>
    <w:rsid w:val="006308FC"/>
    <w:rsid w:val="00634F01"/>
    <w:rsid w:val="00635F11"/>
    <w:rsid w:val="00637965"/>
    <w:rsid w:val="00637DB8"/>
    <w:rsid w:val="00641266"/>
    <w:rsid w:val="006478F8"/>
    <w:rsid w:val="00651B7B"/>
    <w:rsid w:val="006531BB"/>
    <w:rsid w:val="006557F9"/>
    <w:rsid w:val="0065743D"/>
    <w:rsid w:val="00661049"/>
    <w:rsid w:val="0066163F"/>
    <w:rsid w:val="00667C87"/>
    <w:rsid w:val="00673196"/>
    <w:rsid w:val="00675DD2"/>
    <w:rsid w:val="00684F8B"/>
    <w:rsid w:val="00685673"/>
    <w:rsid w:val="00686A99"/>
    <w:rsid w:val="006873FC"/>
    <w:rsid w:val="006915EE"/>
    <w:rsid w:val="00691B57"/>
    <w:rsid w:val="00695FD5"/>
    <w:rsid w:val="00696B66"/>
    <w:rsid w:val="00697074"/>
    <w:rsid w:val="006A32E5"/>
    <w:rsid w:val="006B051B"/>
    <w:rsid w:val="006B1602"/>
    <w:rsid w:val="006B5AC2"/>
    <w:rsid w:val="006B5D63"/>
    <w:rsid w:val="006B5DC3"/>
    <w:rsid w:val="006D3B10"/>
    <w:rsid w:val="006D48B6"/>
    <w:rsid w:val="006D531F"/>
    <w:rsid w:val="006D5442"/>
    <w:rsid w:val="006D768A"/>
    <w:rsid w:val="006F013D"/>
    <w:rsid w:val="006F31CF"/>
    <w:rsid w:val="006F79E0"/>
    <w:rsid w:val="006F7B81"/>
    <w:rsid w:val="0070311C"/>
    <w:rsid w:val="00703C85"/>
    <w:rsid w:val="007059D8"/>
    <w:rsid w:val="00705AF2"/>
    <w:rsid w:val="00705CEB"/>
    <w:rsid w:val="00710A53"/>
    <w:rsid w:val="00715C6D"/>
    <w:rsid w:val="00732FA3"/>
    <w:rsid w:val="007421B0"/>
    <w:rsid w:val="007505D4"/>
    <w:rsid w:val="00751534"/>
    <w:rsid w:val="007551F9"/>
    <w:rsid w:val="00756815"/>
    <w:rsid w:val="00763245"/>
    <w:rsid w:val="00764D21"/>
    <w:rsid w:val="00772E0B"/>
    <w:rsid w:val="007809BC"/>
    <w:rsid w:val="00780EE2"/>
    <w:rsid w:val="007900D8"/>
    <w:rsid w:val="007911B1"/>
    <w:rsid w:val="00797A91"/>
    <w:rsid w:val="007B0050"/>
    <w:rsid w:val="007B0281"/>
    <w:rsid w:val="007B0AC5"/>
    <w:rsid w:val="007B4D50"/>
    <w:rsid w:val="007B6440"/>
    <w:rsid w:val="007C1E43"/>
    <w:rsid w:val="007C2AC1"/>
    <w:rsid w:val="007C2BB3"/>
    <w:rsid w:val="007C3C39"/>
    <w:rsid w:val="007C6BE6"/>
    <w:rsid w:val="007D7F36"/>
    <w:rsid w:val="007E1FBB"/>
    <w:rsid w:val="007E31AB"/>
    <w:rsid w:val="007E414A"/>
    <w:rsid w:val="007E4E0A"/>
    <w:rsid w:val="007F0C50"/>
    <w:rsid w:val="007F1AA7"/>
    <w:rsid w:val="007F3CA2"/>
    <w:rsid w:val="007F4362"/>
    <w:rsid w:val="00803649"/>
    <w:rsid w:val="00810EC6"/>
    <w:rsid w:val="008157D2"/>
    <w:rsid w:val="00826547"/>
    <w:rsid w:val="00841217"/>
    <w:rsid w:val="0084775D"/>
    <w:rsid w:val="008515E5"/>
    <w:rsid w:val="00852885"/>
    <w:rsid w:val="008546D3"/>
    <w:rsid w:val="008549D8"/>
    <w:rsid w:val="00854CBD"/>
    <w:rsid w:val="008556AC"/>
    <w:rsid w:val="00865CDF"/>
    <w:rsid w:val="008678F9"/>
    <w:rsid w:val="00867A88"/>
    <w:rsid w:val="00871BFF"/>
    <w:rsid w:val="00873744"/>
    <w:rsid w:val="00873C76"/>
    <w:rsid w:val="008743C4"/>
    <w:rsid w:val="008765BA"/>
    <w:rsid w:val="008805D5"/>
    <w:rsid w:val="0088356E"/>
    <w:rsid w:val="00893B82"/>
    <w:rsid w:val="008947DF"/>
    <w:rsid w:val="008A5652"/>
    <w:rsid w:val="008A6C4F"/>
    <w:rsid w:val="008B2FFE"/>
    <w:rsid w:val="008C4B63"/>
    <w:rsid w:val="008D2F1F"/>
    <w:rsid w:val="008D3C26"/>
    <w:rsid w:val="008E0E5A"/>
    <w:rsid w:val="008E362F"/>
    <w:rsid w:val="008E7FD3"/>
    <w:rsid w:val="008F17FA"/>
    <w:rsid w:val="008F6874"/>
    <w:rsid w:val="00913717"/>
    <w:rsid w:val="009141E1"/>
    <w:rsid w:val="0091657F"/>
    <w:rsid w:val="00916A00"/>
    <w:rsid w:val="00917EDA"/>
    <w:rsid w:val="00920E09"/>
    <w:rsid w:val="00921DC9"/>
    <w:rsid w:val="0092236E"/>
    <w:rsid w:val="009230AF"/>
    <w:rsid w:val="0092459B"/>
    <w:rsid w:val="00924F44"/>
    <w:rsid w:val="00931962"/>
    <w:rsid w:val="00937624"/>
    <w:rsid w:val="00950A4E"/>
    <w:rsid w:val="009541A0"/>
    <w:rsid w:val="009554D3"/>
    <w:rsid w:val="00956420"/>
    <w:rsid w:val="00956EB0"/>
    <w:rsid w:val="009810FF"/>
    <w:rsid w:val="00985315"/>
    <w:rsid w:val="00986BE8"/>
    <w:rsid w:val="00994E1F"/>
    <w:rsid w:val="009B118E"/>
    <w:rsid w:val="009B4141"/>
    <w:rsid w:val="009B77F9"/>
    <w:rsid w:val="009B7CF6"/>
    <w:rsid w:val="009C09F7"/>
    <w:rsid w:val="009C0C24"/>
    <w:rsid w:val="009C2835"/>
    <w:rsid w:val="009C3551"/>
    <w:rsid w:val="009C5168"/>
    <w:rsid w:val="009E19B7"/>
    <w:rsid w:val="009F29BD"/>
    <w:rsid w:val="009F4564"/>
    <w:rsid w:val="009F4EFE"/>
    <w:rsid w:val="009F614E"/>
    <w:rsid w:val="009F6788"/>
    <w:rsid w:val="009F709F"/>
    <w:rsid w:val="00A03B3E"/>
    <w:rsid w:val="00A11867"/>
    <w:rsid w:val="00A132D6"/>
    <w:rsid w:val="00A23F1C"/>
    <w:rsid w:val="00A27CCF"/>
    <w:rsid w:val="00A32A55"/>
    <w:rsid w:val="00A34590"/>
    <w:rsid w:val="00A34AE6"/>
    <w:rsid w:val="00A3640A"/>
    <w:rsid w:val="00A373D0"/>
    <w:rsid w:val="00A461C5"/>
    <w:rsid w:val="00A507D3"/>
    <w:rsid w:val="00A51575"/>
    <w:rsid w:val="00A55542"/>
    <w:rsid w:val="00A577FA"/>
    <w:rsid w:val="00A60371"/>
    <w:rsid w:val="00A6260C"/>
    <w:rsid w:val="00A63930"/>
    <w:rsid w:val="00A67166"/>
    <w:rsid w:val="00A678FC"/>
    <w:rsid w:val="00A763DC"/>
    <w:rsid w:val="00A85E40"/>
    <w:rsid w:val="00A90AE1"/>
    <w:rsid w:val="00AA2071"/>
    <w:rsid w:val="00AB4430"/>
    <w:rsid w:val="00AB5BAE"/>
    <w:rsid w:val="00AC00A9"/>
    <w:rsid w:val="00AC09E1"/>
    <w:rsid w:val="00AC1B00"/>
    <w:rsid w:val="00AC6F65"/>
    <w:rsid w:val="00AC7884"/>
    <w:rsid w:val="00AD2F81"/>
    <w:rsid w:val="00AD3514"/>
    <w:rsid w:val="00AD39F7"/>
    <w:rsid w:val="00AE284A"/>
    <w:rsid w:val="00AE4E7F"/>
    <w:rsid w:val="00AF0792"/>
    <w:rsid w:val="00AF1346"/>
    <w:rsid w:val="00AF16BE"/>
    <w:rsid w:val="00AF2B42"/>
    <w:rsid w:val="00B01B54"/>
    <w:rsid w:val="00B04513"/>
    <w:rsid w:val="00B069E7"/>
    <w:rsid w:val="00B1719C"/>
    <w:rsid w:val="00B207F5"/>
    <w:rsid w:val="00B20990"/>
    <w:rsid w:val="00B227A8"/>
    <w:rsid w:val="00B24856"/>
    <w:rsid w:val="00B250C0"/>
    <w:rsid w:val="00B254EA"/>
    <w:rsid w:val="00B329DF"/>
    <w:rsid w:val="00B32A1D"/>
    <w:rsid w:val="00B36323"/>
    <w:rsid w:val="00B36704"/>
    <w:rsid w:val="00B40194"/>
    <w:rsid w:val="00B41B50"/>
    <w:rsid w:val="00B451C2"/>
    <w:rsid w:val="00B4560E"/>
    <w:rsid w:val="00B64F4F"/>
    <w:rsid w:val="00B65F80"/>
    <w:rsid w:val="00B66B30"/>
    <w:rsid w:val="00B72200"/>
    <w:rsid w:val="00B732F3"/>
    <w:rsid w:val="00B77928"/>
    <w:rsid w:val="00B847ED"/>
    <w:rsid w:val="00B87694"/>
    <w:rsid w:val="00B93188"/>
    <w:rsid w:val="00B96204"/>
    <w:rsid w:val="00BA2ACE"/>
    <w:rsid w:val="00BA2EB7"/>
    <w:rsid w:val="00BB3763"/>
    <w:rsid w:val="00BB55FF"/>
    <w:rsid w:val="00BC13E2"/>
    <w:rsid w:val="00BC68F6"/>
    <w:rsid w:val="00BC734C"/>
    <w:rsid w:val="00BD0E1D"/>
    <w:rsid w:val="00BD5781"/>
    <w:rsid w:val="00BD7B17"/>
    <w:rsid w:val="00BE1078"/>
    <w:rsid w:val="00BE57C7"/>
    <w:rsid w:val="00BE7EA3"/>
    <w:rsid w:val="00BF133F"/>
    <w:rsid w:val="00BF24BE"/>
    <w:rsid w:val="00BF24EC"/>
    <w:rsid w:val="00BF5721"/>
    <w:rsid w:val="00C02570"/>
    <w:rsid w:val="00C05E52"/>
    <w:rsid w:val="00C10ADB"/>
    <w:rsid w:val="00C1164D"/>
    <w:rsid w:val="00C140DF"/>
    <w:rsid w:val="00C17B75"/>
    <w:rsid w:val="00C21BE6"/>
    <w:rsid w:val="00C23BEB"/>
    <w:rsid w:val="00C26AC9"/>
    <w:rsid w:val="00C27CA8"/>
    <w:rsid w:val="00C315C1"/>
    <w:rsid w:val="00C319DB"/>
    <w:rsid w:val="00C31BFD"/>
    <w:rsid w:val="00C33781"/>
    <w:rsid w:val="00C40C66"/>
    <w:rsid w:val="00C42DED"/>
    <w:rsid w:val="00C456E1"/>
    <w:rsid w:val="00C47A22"/>
    <w:rsid w:val="00C500C9"/>
    <w:rsid w:val="00C54996"/>
    <w:rsid w:val="00C5600B"/>
    <w:rsid w:val="00C61885"/>
    <w:rsid w:val="00C66233"/>
    <w:rsid w:val="00C73549"/>
    <w:rsid w:val="00C81247"/>
    <w:rsid w:val="00C8434D"/>
    <w:rsid w:val="00C85BBA"/>
    <w:rsid w:val="00C916C4"/>
    <w:rsid w:val="00C917D3"/>
    <w:rsid w:val="00C9390B"/>
    <w:rsid w:val="00C95181"/>
    <w:rsid w:val="00C97F27"/>
    <w:rsid w:val="00CA1054"/>
    <w:rsid w:val="00CA21F4"/>
    <w:rsid w:val="00CA42C3"/>
    <w:rsid w:val="00CA4505"/>
    <w:rsid w:val="00CA6CC5"/>
    <w:rsid w:val="00CB0CA7"/>
    <w:rsid w:val="00CB2607"/>
    <w:rsid w:val="00CB5BCA"/>
    <w:rsid w:val="00CB6AEA"/>
    <w:rsid w:val="00CC7A00"/>
    <w:rsid w:val="00CD1FC2"/>
    <w:rsid w:val="00CD2436"/>
    <w:rsid w:val="00CE2580"/>
    <w:rsid w:val="00CE28DC"/>
    <w:rsid w:val="00CE29DE"/>
    <w:rsid w:val="00CE6D3E"/>
    <w:rsid w:val="00CE6FDB"/>
    <w:rsid w:val="00CF4422"/>
    <w:rsid w:val="00CF7475"/>
    <w:rsid w:val="00D030F1"/>
    <w:rsid w:val="00D1088B"/>
    <w:rsid w:val="00D12865"/>
    <w:rsid w:val="00D14D5B"/>
    <w:rsid w:val="00D2509C"/>
    <w:rsid w:val="00D34DDD"/>
    <w:rsid w:val="00D42847"/>
    <w:rsid w:val="00D47871"/>
    <w:rsid w:val="00D50012"/>
    <w:rsid w:val="00D538F6"/>
    <w:rsid w:val="00D6380F"/>
    <w:rsid w:val="00D66ED0"/>
    <w:rsid w:val="00D72F3F"/>
    <w:rsid w:val="00D75FEE"/>
    <w:rsid w:val="00D76885"/>
    <w:rsid w:val="00D77097"/>
    <w:rsid w:val="00D80A40"/>
    <w:rsid w:val="00D81D8E"/>
    <w:rsid w:val="00D86254"/>
    <w:rsid w:val="00D924FB"/>
    <w:rsid w:val="00D93053"/>
    <w:rsid w:val="00D93852"/>
    <w:rsid w:val="00D97980"/>
    <w:rsid w:val="00DA1790"/>
    <w:rsid w:val="00DA3FD4"/>
    <w:rsid w:val="00DB2148"/>
    <w:rsid w:val="00DC0450"/>
    <w:rsid w:val="00DC0994"/>
    <w:rsid w:val="00DC1819"/>
    <w:rsid w:val="00DC1D3B"/>
    <w:rsid w:val="00DC6A4C"/>
    <w:rsid w:val="00DC7FE1"/>
    <w:rsid w:val="00DD3B4B"/>
    <w:rsid w:val="00DD597A"/>
    <w:rsid w:val="00DD632E"/>
    <w:rsid w:val="00DD65B2"/>
    <w:rsid w:val="00DD7995"/>
    <w:rsid w:val="00DE1136"/>
    <w:rsid w:val="00DE1A90"/>
    <w:rsid w:val="00DF7D36"/>
    <w:rsid w:val="00E05F21"/>
    <w:rsid w:val="00E103C8"/>
    <w:rsid w:val="00E1633B"/>
    <w:rsid w:val="00E176F8"/>
    <w:rsid w:val="00E20625"/>
    <w:rsid w:val="00E216B7"/>
    <w:rsid w:val="00E234F3"/>
    <w:rsid w:val="00E2514D"/>
    <w:rsid w:val="00E25708"/>
    <w:rsid w:val="00E25C17"/>
    <w:rsid w:val="00E26F19"/>
    <w:rsid w:val="00E313E1"/>
    <w:rsid w:val="00E32105"/>
    <w:rsid w:val="00E36D11"/>
    <w:rsid w:val="00E414D8"/>
    <w:rsid w:val="00E41804"/>
    <w:rsid w:val="00E44B0A"/>
    <w:rsid w:val="00E50AF4"/>
    <w:rsid w:val="00E5232C"/>
    <w:rsid w:val="00E5408D"/>
    <w:rsid w:val="00E544AD"/>
    <w:rsid w:val="00E6045A"/>
    <w:rsid w:val="00E60920"/>
    <w:rsid w:val="00E6134C"/>
    <w:rsid w:val="00E632BC"/>
    <w:rsid w:val="00E6337C"/>
    <w:rsid w:val="00E64256"/>
    <w:rsid w:val="00E65BB5"/>
    <w:rsid w:val="00E7507C"/>
    <w:rsid w:val="00E76DC5"/>
    <w:rsid w:val="00E810EC"/>
    <w:rsid w:val="00E84124"/>
    <w:rsid w:val="00E855E6"/>
    <w:rsid w:val="00E86A79"/>
    <w:rsid w:val="00E87C14"/>
    <w:rsid w:val="00E95B60"/>
    <w:rsid w:val="00E9738F"/>
    <w:rsid w:val="00EA6D8B"/>
    <w:rsid w:val="00EB21DD"/>
    <w:rsid w:val="00EC0362"/>
    <w:rsid w:val="00EC0D4C"/>
    <w:rsid w:val="00EC1C7D"/>
    <w:rsid w:val="00EC31F7"/>
    <w:rsid w:val="00EC4A61"/>
    <w:rsid w:val="00EC63CA"/>
    <w:rsid w:val="00ED64DD"/>
    <w:rsid w:val="00ED7C57"/>
    <w:rsid w:val="00EE7E0D"/>
    <w:rsid w:val="00EF75D9"/>
    <w:rsid w:val="00EF7CB5"/>
    <w:rsid w:val="00F06F0D"/>
    <w:rsid w:val="00F12654"/>
    <w:rsid w:val="00F140E5"/>
    <w:rsid w:val="00F1570C"/>
    <w:rsid w:val="00F212B9"/>
    <w:rsid w:val="00F30F26"/>
    <w:rsid w:val="00F33652"/>
    <w:rsid w:val="00F33A9C"/>
    <w:rsid w:val="00F372DC"/>
    <w:rsid w:val="00F412AD"/>
    <w:rsid w:val="00F46B63"/>
    <w:rsid w:val="00F510C4"/>
    <w:rsid w:val="00F51E16"/>
    <w:rsid w:val="00F52381"/>
    <w:rsid w:val="00F5412D"/>
    <w:rsid w:val="00F56AEF"/>
    <w:rsid w:val="00F6360E"/>
    <w:rsid w:val="00F66670"/>
    <w:rsid w:val="00F74E84"/>
    <w:rsid w:val="00F755F4"/>
    <w:rsid w:val="00F75E31"/>
    <w:rsid w:val="00F76002"/>
    <w:rsid w:val="00F81071"/>
    <w:rsid w:val="00F82004"/>
    <w:rsid w:val="00F92806"/>
    <w:rsid w:val="00FA3AA3"/>
    <w:rsid w:val="00FA6926"/>
    <w:rsid w:val="00FA7C72"/>
    <w:rsid w:val="00FA7D67"/>
    <w:rsid w:val="00FB012E"/>
    <w:rsid w:val="00FB18EB"/>
    <w:rsid w:val="00FB794B"/>
    <w:rsid w:val="00FC5864"/>
    <w:rsid w:val="00FC7165"/>
    <w:rsid w:val="00FD4185"/>
    <w:rsid w:val="00FD4A11"/>
    <w:rsid w:val="00FD795C"/>
    <w:rsid w:val="00FE186B"/>
    <w:rsid w:val="00FE590F"/>
    <w:rsid w:val="00FE70DE"/>
    <w:rsid w:val="00FF2090"/>
    <w:rsid w:val="00FF5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B59D00"/>
  <w15:chartTrackingRefBased/>
  <w15:docId w15:val="{7E994EAD-1C64-404B-AC74-98C02E11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38241505">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02259883">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30740563">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16434170">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393920385164</cp:lastModifiedBy>
  <cp:revision>2</cp:revision>
  <cp:lastPrinted>2016-03-30T11:49:00Z</cp:lastPrinted>
  <dcterms:created xsi:type="dcterms:W3CDTF">2020-01-01T19:16:00Z</dcterms:created>
  <dcterms:modified xsi:type="dcterms:W3CDTF">2020-01-01T19:16:00Z</dcterms:modified>
</cp:coreProperties>
</file>